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несовершеннолетнего ребенка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                                         </w:t>
        <w:tab/>
        <w:t xml:space="preserve">                        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выдачи), _____________________________________________ (место выдачи), код подразделения __________, зарегистрированный по адресу: ________________________________________________________________, именуемый в дальнейшем “Плательщик”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 ________________________(Ф.И.О.),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“Получатель”, действуя с согласия законного представителя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________________________(Ф.И.О.),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зарегистрированного по адресу: _____________________________________________, именуемого в дальнейшем “Законный представитель”,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    </w:t>
        <w:tab/>
        <w:t xml:space="preserve">В соответствии со статьями 80, 81, 101 Семейного кодекса РФ Плательщик  выплачивает Получателю алименты.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     </w:t>
        <w:tab/>
        <w:t xml:space="preserve">Настоящее соглашение действует до достижения Получателем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     </w:t>
        <w:tab/>
        <w:t xml:space="preserve">По настоящему соглашению алименты уплачиваются Плательщиком ежемесячно в размере: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1.3.1   _______________ доли от дохода Плательщика;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1.3.2  _________________ доли от прожиточного минимума, установленного в _____________ (регион) на несовершеннолетних детей.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1.4   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1.5     </w:t>
        <w:tab/>
        <w:t xml:space="preserve">Выплата алименты осуществляется путем перечисления денежных средств на личный счет Законного представителя Получателя.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     </w:t>
        <w:tab/>
        <w:t xml:space="preserve">Плательщик обязуется: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1.7   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1.8   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 усыновлении Получателя;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 эмансипации Получателя;</w:t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 достижении Получателем возраста 18 лет.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1.9    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1.10   </w:t>
        <w:tab/>
        <w:t xml:space="preserve">Стороны, с согласия Законного представителя,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1.11   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1.12   </w:t>
        <w:tab/>
        <w:t xml:space="preserve">Расходы на нотариальное удостоверение настоящего соглашения несет Плательщик.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1.13   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Законный представитель: С условиями соглашения согласен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